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com.twitter.conversions.PercentOps._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com.twitter.timelinemixer.{thriftscala =&gt; t}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TimelineMixerClientModule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t.TimelineMixer.ServicePerEndpoint,</w:t>
      </w:r>
    </w:p>
    <w:p>
      <w:pPr>
        <w:jc w:val="both"/>
      </w:pPr>
      <w:r>
        <w:t xml:space="preserve">      t.TimelineMixer.MethodPerEndpoint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override val label = "timeline-mixer"</w:t>
      </w:r>
    </w:p>
    <w:p>
      <w:pPr>
        <w:jc w:val="both"/>
      </w:pPr>
      <w:r>
        <w:t xml:space="preserve">  override val dest = "/s/timelinemixer/timelinemixer"</w:t>
      </w:r>
    </w:p>
    <w:p>
      <w:pPr>
        <w:jc w:val="both"/>
      </w:pPr>
      <w:r/>
    </w:p>
    <w:p>
      <w:pPr>
        <w:jc w:val="both"/>
      </w:pPr>
      <w:r>
        <w:t xml:space="preserve">  override protected def configureMethodBuilder(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methodBuilder: MethodBuilder</w:t>
      </w:r>
    </w:p>
    <w:p>
      <w:pPr>
        <w:jc w:val="both"/>
      </w:pPr>
      <w:r>
        <w:t xml:space="preserve">  ): MethodBuilder = {</w:t>
      </w:r>
    </w:p>
    <w:p>
      <w:pPr>
        <w:jc w:val="both"/>
      </w:pPr>
      <w:r>
        <w:t xml:space="preserve">    methodBuilder</w:t>
      </w:r>
    </w:p>
    <w:p>
      <w:pPr>
        <w:jc w:val="both"/>
      </w:pPr>
      <w:r>
        <w:t xml:space="preserve">      .withTimeoutPerRequest(2000.millis)</w:t>
      </w:r>
    </w:p>
    <w:p>
      <w:pPr>
        <w:jc w:val="both"/>
      </w:pPr>
      <w:r>
        <w:t xml:space="preserve">      .withTimeoutTotal(4000.millis)</w:t>
      </w:r>
    </w:p>
    <w:p>
      <w:pPr>
        <w:jc w:val="both"/>
      </w:pPr>
      <w:r>
        <w:t xml:space="preserve">      .idempotent(1.percent)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sessionAcquisitionTimeout: Duration = 500.milliseconds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