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com.twitter.product_mixer.component_library.premarshaller.slice.builder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com.twitter.product_mixer.core.model.marshalling.response.slice.SliceItem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ShouldInclude[-Query &lt;: PipelineQuery] {</w:t>
      </w:r>
    </w:p>
    <w:p>
      <w:pPr>
        <w:jc w:val="both"/>
      </w:pPr>
      <w:r>
        <w:t xml:space="preserve">  def apply(query: Query, items: Seq[SliceItem]): Boolean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AlwaysInclude extends ShouldInclude[PipelineQuery] {</w:t>
      </w:r>
    </w:p>
    <w:p>
      <w:pPr>
        <w:jc w:val="both"/>
      </w:pPr>
      <w:r>
        <w:t xml:space="preserve">  override def apply(query: PipelineQuery, entries: Seq[SliceItem]): Boolean = true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IncludeOnNonEmpty extends ShouldInclude[PipelineQuery] {</w:t>
      </w:r>
    </w:p>
    <w:p>
      <w:pPr>
        <w:jc w:val="both"/>
      </w:pPr>
      <w:r>
        <w:t xml:space="preserve">  override def apply(query: PipelineQuery, entries: Seq[SliceItem]): Boolean = entries.nonEmpty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