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com.twitter.product_mixer.component_library.premarshaller.urp.builder</w:t>
      </w:r>
    </w:p>
    <w:p>
      <w:pPr>
        <w:jc w:val="both"/>
      </w:pPr>
      <w:r/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com.twitter.product_mixer.core.model.marshalling.response.urp.PageBody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Trait for our builder which given a query and selections will return a `PageBody`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@tparam Query</w:t>
      </w:r>
    </w:p>
    <w:p>
      <w:pPr>
        <w:jc w:val="both"/>
      </w:pPr>
      <w:r>
        <w:t xml:space="preserve"> */</w:t>
      </w:r>
    </w:p>
    <w:p>
      <w:pPr>
        <w:jc w:val="both"/>
      </w:pPr>
      <w:r>
        <w:t>trait PageBodyBuilder[-Query &lt;: PipelineQuery] {</w:t>
      </w:r>
    </w:p>
    <w:p>
      <w:pPr>
        <w:jc w:val="both"/>
      </w:pPr>
      <w:r/>
    </w:p>
    <w:p>
      <w:pPr>
        <w:jc w:val="both"/>
      </w:pPr>
      <w:r>
        <w:t xml:space="preserve">  def build(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selections: Seq[CandidateWithDetails]</w:t>
      </w:r>
    </w:p>
    <w:p>
      <w:pPr>
        <w:jc w:val="both"/>
      </w:pPr>
      <w:r>
        <w:t xml:space="preserve">  ): PageBody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