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com.twitter.product_mixer.component_library.scorer.common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inference.GrpcService.ModelInferRequest</w:t>
      </w:r>
    </w:p>
    <w:p>
      <w:pPr>
        <w:jc w:val="both"/>
      </w:pPr>
      <w:r>
        <w:t>import inference.GrpcService.ModelInferResponse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MLModelInferenceClient for calling different Inference Service such as ManagedModelClient or NaviModelClient.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MLModelInferenceClient {</w:t>
      </w:r>
    </w:p>
    <w:p>
      <w:pPr>
        <w:jc w:val="both"/>
      </w:pPr>
      <w:r>
        <w:t xml:space="preserve">  def score(request: ModelInferRequest): Stitch[ModelInferResponse]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