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com.twitter.product_mixer.component_library.scorer.cortex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com.twitter.product_mixer.component_library.scorer.common.MLModelInferenceClient</w:t>
      </w:r>
    </w:p>
    <w:p>
      <w:pPr>
        <w:jc w:val="both"/>
      </w:pPr>
      <w:r>
        <w:t>import com.twitter.product_mixer.component_library.scorer.tensorbuilder.ModelInferRequestBuilder</w:t>
      </w:r>
    </w:p>
    <w:p>
      <w:pPr>
        <w:jc w:val="both"/>
      </w:pPr>
      <w:r>
        <w:t>import com.twitter.product_mixer.core.functional_component.scorer.Scorer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com.twitter.product_mixer.core.model.common.identifier.ScorerIdentifier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CortexManagedInferenceServiceTensorScorerBuilder @Inject() (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configurable Scorer to call into your desired Cortex Managed ML Model Service.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your service does not bind an Http.Client implementation, add</w:t>
      </w:r>
    </w:p>
    <w:p>
      <w:pPr>
        <w:jc w:val="both"/>
      </w:pPr>
      <w:r>
        <w:t xml:space="preserve">   * [[com.twitter.product_mixer.component_library.module.http.FinagleHttpClientModule]]</w:t>
      </w:r>
    </w:p>
    <w:p>
      <w:pPr>
        <w:jc w:val="both"/>
      </w:pPr>
      <w:r>
        <w:t xml:space="preserve">   * to your server module list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scorerIdentifier        Unique identifier for the scorer</w:t>
      </w:r>
    </w:p>
    <w:p>
      <w:pPr>
        <w:jc w:val="both"/>
      </w:pPr>
      <w:r>
        <w:t xml:space="preserve">   * @param resultFeatureExtractors The result features an their tensor extractors for each candidate.</w:t>
      </w:r>
    </w:p>
    <w:p>
      <w:pPr>
        <w:jc w:val="both"/>
      </w:pPr>
      <w:r>
        <w:t xml:space="preserve">   * @tparam Query Type of pipeline query.</w:t>
      </w:r>
    </w:p>
    <w:p>
      <w:pPr>
        <w:jc w:val="both"/>
      </w:pPr>
      <w:r>
        <w:t xml:space="preserve">   * @tparam Candidate Type of candidates to score.</w:t>
      </w:r>
    </w:p>
    <w:p>
      <w:pPr>
        <w:jc w:val="both"/>
      </w:pPr>
      <w:r>
        <w:t xml:space="preserve">   * @tparam QueryFeatures type of the query level features consumed by the scorer.</w:t>
      </w:r>
    </w:p>
    <w:p>
      <w:pPr>
        <w:jc w:val="both"/>
      </w:pPr>
      <w:r>
        <w:t xml:space="preserve">   * @tparam CandidateFeatures type of the candidate level features consumed by the scorer.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build[Query &lt;: PipelineQuery, Candidate &lt;: UniversalNoun[Any]](</w:t>
      </w:r>
    </w:p>
    <w:p>
      <w:pPr>
        <w:jc w:val="both"/>
      </w:pPr>
      <w:r>
        <w:t xml:space="preserve">    scorerIdentifier: ScorerIdentifier,</w:t>
      </w:r>
    </w:p>
    <w:p>
      <w:pPr>
        <w:jc w:val="both"/>
      </w:pPr>
      <w:r>
        <w:t xml:space="preserve">    modelInferRequestBuilder: ModelInferRequestBuilder[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Candidate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resultFeatureExtractors: Seq[FeatureWithExtractor[Query, Candidate, _]],</w:t>
      </w:r>
    </w:p>
    <w:p>
      <w:pPr>
        <w:jc w:val="both"/>
      </w:pPr>
      <w:r>
        <w:t xml:space="preserve">    client: MLModelInferenceClient</w:t>
      </w:r>
    </w:p>
    <w:p>
      <w:pPr>
        <w:jc w:val="both"/>
      </w:pPr>
      <w:r>
        <w:t xml:space="preserve">  ): Scorer[Query, Candidate] =</w:t>
      </w:r>
    </w:p>
    <w:p>
      <w:pPr>
        <w:jc w:val="both"/>
      </w:pPr>
      <w:r>
        <w:t xml:space="preserve">    new CortexManagedInferenceServiceTensorScorer(</w:t>
      </w:r>
    </w:p>
    <w:p>
      <w:pPr>
        <w:jc w:val="both"/>
      </w:pPr>
      <w:r>
        <w:t xml:space="preserve">      scorerIdentifier,</w:t>
      </w:r>
    </w:p>
    <w:p>
      <w:pPr>
        <w:jc w:val="both"/>
      </w:pPr>
      <w:r>
        <w:t xml:space="preserve">      modelInferRequestBuilder,</w:t>
      </w:r>
    </w:p>
    <w:p>
      <w:pPr>
        <w:jc w:val="both"/>
      </w:pPr>
      <w:r>
        <w:t xml:space="preserve">      resultFeatureExtractors,</w:t>
      </w:r>
    </w:p>
    <w:p>
      <w:pPr>
        <w:jc w:val="both"/>
      </w:pPr>
      <w:r>
        <w:t xml:space="preserve">      client,</w:t>
      </w:r>
    </w:p>
    <w:p>
      <w:pPr>
        <w:jc w:val="both"/>
      </w:pPr>
      <w:r>
        <w:t xml:space="preserve">      statsReceiver.scope(scorerIdentifier.name)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