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</w:t>
      </w:r>
    </w:p>
    <w:p>
      <w:pPr>
        <w:jc w:val="both"/>
      </w:pPr>
      <w:r/>
    </w:p>
    <w:p>
      <w:pPr>
        <w:jc w:val="both"/>
      </w:pPr>
      <w:r>
        <w:t>sealed trait SortOrder</w:t>
      </w:r>
    </w:p>
    <w:p>
      <w:pPr>
        <w:jc w:val="both"/>
      </w:pPr>
      <w:r>
        <w:t>case object Ascending extends SortOrder</w:t>
      </w:r>
    </w:p>
    <w:p>
      <w:pPr>
        <w:jc w:val="both"/>
      </w:pPr>
      <w:r>
        <w:t>case object Descending extends SortOrder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