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com.twitter.product_mixer.core.feature.datarecord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DataRecord supported feature mixin for enabling conversions from Product Mixer Features</w:t>
      </w:r>
    </w:p>
    <w:p>
      <w:pPr>
        <w:jc w:val="both"/>
      </w:pPr>
      <w:r>
        <w:t xml:space="preserve"> * to DataRecords. When using Feature Store features, this is pre-configured for the customer</w:t>
      </w:r>
    </w:p>
    <w:p>
      <w:pPr>
        <w:jc w:val="both"/>
      </w:pPr>
      <w:r>
        <w:t xml:space="preserve"> * under the hood. For non-Feature Store features, customers must mix in either [[DataRecordFeature]]</w:t>
      </w:r>
    </w:p>
    <w:p>
      <w:pPr>
        <w:jc w:val="both"/>
      </w:pPr>
      <w:r>
        <w:t xml:space="preserve"> * for required features, or [[DataRecordOptionalFeature]] for optional features, as well as mixing</w:t>
      </w:r>
    </w:p>
    <w:p>
      <w:pPr>
        <w:jc w:val="both"/>
      </w:pPr>
      <w:r>
        <w:t xml:space="preserve"> * in a corresponding [[DataRecordCompatible]] for their feature type.</w:t>
      </w:r>
    </w:p>
    <w:p>
      <w:pPr>
        <w:jc w:val="both"/>
      </w:pPr>
      <w:r>
        <w:t xml:space="preserve"> * @tparam Entity The type of entity that this feature works with. This could be a User, Tweet,</w:t>
      </w:r>
    </w:p>
    <w:p>
      <w:pPr>
        <w:jc w:val="both"/>
      </w:pPr>
      <w:r>
        <w:t xml:space="preserve"> *                Query, etc.</w:t>
      </w:r>
    </w:p>
    <w:p>
      <w:pPr>
        <w:jc w:val="both"/>
      </w:pPr>
      <w:r>
        <w:t xml:space="preserve"> * @tparam Value The type of the value of this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BaseDataRecordFeature[-Entity, Value] extends Feature[Entity, Value]</w:t>
      </w:r>
    </w:p>
    <w:p>
      <w:pPr>
        <w:jc w:val="both"/>
      </w:pPr>
      <w:r/>
    </w:p>
    <w:p>
      <w:pPr>
        <w:jc w:val="both"/>
      </w:pPr>
      <w:r>
        <w:t>private[product_mixer] abstract class FeatureStoreDataRecordFeature[-Entity, Value]</w:t>
      </w:r>
    </w:p>
    <w:p>
      <w:pPr>
        <w:jc w:val="both"/>
      </w:pPr>
      <w:r>
        <w:t xml:space="preserve">    extends BaseDataRecordFeature[Entity, Value]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Feature in a DataRecord for a required feature value; the corresponding feature will always be</w:t>
      </w:r>
    </w:p>
    <w:p>
      <w:pPr>
        <w:jc w:val="both"/>
      </w:pPr>
      <w:r>
        <w:t xml:space="preserve"> * available in the built DataRecord.</w:t>
      </w:r>
    </w:p>
    <w:p>
      <w:pPr>
        <w:jc w:val="both"/>
      </w:pPr>
      <w:r>
        <w:t xml:space="preserve"> */</w:t>
      </w:r>
    </w:p>
    <w:p>
      <w:pPr>
        <w:jc w:val="both"/>
      </w:pPr>
      <w:r>
        <w:t>trait DataRecordFeature[-Entity, Value] extends BaseDataRecordFeature[Entity, Value] {</w:t>
      </w:r>
    </w:p>
    <w:p>
      <w:pPr>
        <w:jc w:val="both"/>
      </w:pPr>
      <w:r>
        <w:t xml:space="preserve">  self: DataRecordCompatible[Value] =&gt;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Feature in a DataRecord for an optional feature value; the corresponding feature will only</w:t>
      </w:r>
    </w:p>
    <w:p>
      <w:pPr>
        <w:jc w:val="both"/>
      </w:pPr>
      <w:r>
        <w:t xml:space="preserve"> * ever be set in a DataRecord if the value in the feature map is defined (Some(V)).</w:t>
      </w:r>
    </w:p>
    <w:p>
      <w:pPr>
        <w:jc w:val="both"/>
      </w:pPr>
      <w:r>
        <w:t xml:space="preserve"> */</w:t>
      </w:r>
    </w:p>
    <w:p>
      <w:pPr>
        <w:jc w:val="both"/>
      </w:pPr>
      <w:r>
        <w:t>trait DataRecordOptionalFeature[-Entity, Value]</w:t>
      </w:r>
    </w:p>
    <w:p>
      <w:pPr>
        <w:jc w:val="both"/>
      </w:pPr>
      <w:r>
        <w:t xml:space="preserve">    extends BaseDataRecordFeature[Entity, Option[Value]] {</w:t>
      </w:r>
    </w:p>
    <w:p>
      <w:pPr>
        <w:jc w:val="both"/>
      </w:pPr>
      <w:r>
        <w:t xml:space="preserve">  self: DataRecordCompatible[Value] =&gt;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entire DataRecord as a feature. This is useful when there is an existing DataRecord that</w:t>
      </w:r>
    </w:p>
    <w:p>
      <w:pPr>
        <w:jc w:val="both"/>
      </w:pPr>
      <w:r>
        <w:t xml:space="preserve"> * should be used as a whole instead of as individual [[DataRecordFeature]]s for example.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DataRecordInAFeature[-Entity] extends BaseDataRecordFeature[Entity, DataRecord]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