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eature/featurestorev1/featurevalu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