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com.twitter.product_mixer.core.functional_component.decorator.urt.builder.item.alert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com.twitter.product_mixer.component_library.model.candidate.ShowAlertCandidate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com.twitter.product_mixer.core.model.marshalling.response.urt.alert.ShowAlertDisplayLocation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BaseShowAlertDisplayLocationBuilder[-Query &lt;: PipelineQuery]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ShowAlertCandidate,</w:t>
      </w:r>
    </w:p>
    <w:p>
      <w:pPr>
        <w:jc w:val="both"/>
      </w:pPr>
      <w:r>
        <w:t xml:space="preserve">    features: FeatureMap</w:t>
      </w:r>
    </w:p>
    <w:p>
      <w:pPr>
        <w:jc w:val="both"/>
      </w:pPr>
      <w:r>
        <w:t xml:space="preserve">  ): ShowAlertDisplayLocation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