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com.twitter.product_mixer.core.functional_component.decorator.urt.builder.metadata</w:t>
      </w:r>
    </w:p>
    <w:p>
      <w:pPr>
        <w:jc w:val="both"/>
      </w:pPr>
      <w:r/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/>
    </w:p>
    <w:p>
      <w:pPr>
        <w:jc w:val="both"/>
      </w:pPr>
      <w:r>
        <w:t>trait BaseUrlBuilder[-Query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apply(query: Query, candidate: Candidate, candidateFeatures: FeatureMap): Url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