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com.twitter.product_mixer.core.functional_component.gate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ShouldContinue[Query &lt;: PipelineQuery] {</w:t>
      </w:r>
    </w:p>
    <w:p>
      <w:pPr>
        <w:jc w:val="both"/>
      </w:pPr>
      <w:r>
        <w:t xml:space="preserve">  def apply(query: Query): Boolean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