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com.twitter.product_mixer.core.model.marshalling.response.urt.AddEntriesTimelineInstruction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AddEntriesInstructionMarshaller @Inject() (</w:t>
      </w:r>
    </w:p>
    <w:p>
      <w:pPr>
        <w:jc w:val="both"/>
      </w:pPr>
      <w:r>
        <w:t xml:space="preserve">  timelineEntryMarshaller: TimelineEntryMarshaller) {</w:t>
      </w:r>
    </w:p>
    <w:p>
      <w:pPr>
        <w:jc w:val="both"/>
      </w:pPr>
      <w:r/>
    </w:p>
    <w:p>
      <w:pPr>
        <w:jc w:val="both"/>
      </w:pPr>
      <w:r>
        <w:t xml:space="preserve">  def apply(instruction: AddEntriesTimelineInstruction): urt.AddEntries = urt.AddEntries(</w:t>
      </w:r>
    </w:p>
    <w:p>
      <w:pPr>
        <w:jc w:val="both"/>
      </w:pPr>
      <w:r>
        <w:t xml:space="preserve">    entries = instruction.entries.map(timelineEntryMarshaller(_))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