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com.twitter.product_mixer.core.functional_component.marshaller.response.urt.button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com.twitter.product_mixer.core.model.marshalling.response.urt.button.TextCtaButton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TextCtaButtonMarshaller @Inject() (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apply(textCtaButton: TextCtaButton): urt.TextCtaButton =</w:t>
      </w:r>
    </w:p>
    <w:p>
      <w:pPr>
        <w:jc w:val="both"/>
      </w:pPr>
      <w:r>
        <w:t xml:space="preserve">    urt.TextCtaButton(</w:t>
      </w:r>
    </w:p>
    <w:p>
      <w:pPr>
        <w:jc w:val="both"/>
      </w:pPr>
      <w:r>
        <w:t xml:space="preserve">      buttonText = textCtaButton.buttonText,</w:t>
      </w:r>
    </w:p>
    <w:p>
      <w:pPr>
        <w:jc w:val="both"/>
      </w:pPr>
      <w:r>
        <w:t xml:space="preserve">      url = urlMarshaller(textCtaButton.url)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