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com.twitter.product_mixer.core.model.marshalling.response.urt.cover.CoverCtaBehavior</w:t>
      </w:r>
    </w:p>
    <w:p>
      <w:pPr>
        <w:jc w:val="both"/>
      </w:pPr>
      <w:r>
        <w:t>import com.twitter.product_mixer.core.model.marshalling.response.urt.cover.CoverBehaviorDismiss</w:t>
      </w:r>
    </w:p>
    <w:p>
      <w:pPr>
        <w:jc w:val="both"/>
      </w:pPr>
      <w:r>
        <w:t>import com.twitter.product_mixer.core.model.marshalling.response.urt.cover.CoverBehaviorNavigate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CoverCtaBehaviorMarshaller @Inject() (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apply(coverCtaBehavior: CoverCtaBehavior): urt.CoverCtaBehavior =</w:t>
      </w:r>
    </w:p>
    <w:p>
      <w:pPr>
        <w:jc w:val="both"/>
      </w:pPr>
      <w:r>
        <w:t xml:space="preserve">    coverCtaBehavior match {</w:t>
      </w:r>
    </w:p>
    <w:p>
      <w:pPr>
        <w:jc w:val="both"/>
      </w:pPr>
      <w:r>
        <w:t xml:space="preserve">      case dismiss: CoverBehaviorDismiss =&gt;</w:t>
      </w:r>
    </w:p>
    <w:p>
      <w:pPr>
        <w:jc w:val="both"/>
      </w:pPr>
      <w:r>
        <w:t xml:space="preserve">        urt.CoverCtaBehavior.Dismiss(</w:t>
      </w:r>
    </w:p>
    <w:p>
      <w:pPr>
        <w:jc w:val="both"/>
      </w:pPr>
      <w:r>
        <w:t xml:space="preserve">          urt.CoverBehaviorDismiss(dismiss.feedbackMessage.map(richTextMarshaller(_))))</w:t>
      </w:r>
    </w:p>
    <w:p>
      <w:pPr>
        <w:jc w:val="both"/>
      </w:pPr>
      <w:r>
        <w:t xml:space="preserve">      case nav: CoverBehaviorNavigate =&gt;</w:t>
      </w:r>
    </w:p>
    <w:p>
      <w:pPr>
        <w:jc w:val="both"/>
      </w:pPr>
      <w:r>
        <w:t xml:space="preserve">        urt.CoverCtaBehavior.Navigate(urt.CoverBehaviorNavigate(urlMarshaller(nav.url)))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