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com.twitter.product_mixer.core.model.marshalling.response.urt.cover.CenterCoverHalfCoverDisplayType</w:t>
      </w:r>
    </w:p>
    <w:p>
      <w:pPr>
        <w:jc w:val="both"/>
      </w:pPr>
      <w:r>
        <w:t>import com.twitter.product_mixer.core.model.marshalling.response.urt.cover.CoverHalfCoverDisplayType</w:t>
      </w:r>
    </w:p>
    <w:p>
      <w:pPr>
        <w:jc w:val="both"/>
      </w:pPr>
      <w:r>
        <w:t>import com.twitter.product_mixer.core.model.marshalling.response.urt.cover.HalfCoverDisplayType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HalfCoverDisplayTypeMarshaller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apply(halfCoverDisplayType: HalfCoverDisplayType): urt.HalfCoverDisplayType =</w:t>
      </w:r>
    </w:p>
    <w:p>
      <w:pPr>
        <w:jc w:val="both"/>
      </w:pPr>
      <w:r>
        <w:t xml:space="preserve">    halfCoverDisplayType match {</w:t>
      </w:r>
    </w:p>
    <w:p>
      <w:pPr>
        <w:jc w:val="both"/>
      </w:pPr>
      <w:r>
        <w:t xml:space="preserve">      case CenterCoverHalfCoverDisplayType =&gt; urt.HalfCoverDisplayType.CenterCover</w:t>
      </w:r>
    </w:p>
    <w:p>
      <w:pPr>
        <w:jc w:val="both"/>
      </w:pPr>
      <w:r>
        <w:t xml:space="preserve">      case CoverHalfCoverDisplayType =&gt; urt.HalfCoverDisplayType.Cover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