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com.twitter.product_mixer.core.functional_component.marshaller.response.urt.item.card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com.twitter.product_mixer.core.model.marshalling.response.urt.item.card._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CardDisplayTypeMarshaller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apply(cardDisplayType: CardDisplayType): urt.CardDisplayType = cardDisplayType match {</w:t>
      </w:r>
    </w:p>
    <w:p>
      <w:pPr>
        <w:jc w:val="both"/>
      </w:pPr>
      <w:r>
        <w:t xml:space="preserve">    case HeroDisplayType =&gt; urt.CardDisplayType.Hero</w:t>
      </w:r>
    </w:p>
    <w:p>
      <w:pPr>
        <w:jc w:val="both"/>
      </w:pPr>
      <w:r>
        <w:t xml:space="preserve">    case CellDisplayType =&gt; urt.CardDisplayType.Cell</w:t>
      </w:r>
    </w:p>
    <w:p>
      <w:pPr>
        <w:jc w:val="both"/>
      </w:pPr>
      <w:r>
        <w:t xml:space="preserve">    case TweetCardDisplayType =&gt; urt.CardDisplayType.TweetCard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