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com.twitter.product_mixer.core.functional_component.marshaller.response.urt.item.event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com.twitter.product_mixer.core.model.marshalling.response.urt.item.event.EventSummaryDisplayType</w:t>
      </w:r>
    </w:p>
    <w:p>
      <w:pPr>
        <w:jc w:val="both"/>
      </w:pPr>
      <w:r>
        <w:t>import com.twitter.product_mixer.core.model.marshalling.response.urt.item.event.CellEventSummaryDisplayType</w:t>
      </w:r>
    </w:p>
    <w:p>
      <w:pPr>
        <w:jc w:val="both"/>
      </w:pPr>
      <w:r>
        <w:t>import com.twitter.product_mixer.core.model.marshalling.response.urt.item.event.HeroEventSummaryDisplayType</w:t>
      </w:r>
    </w:p>
    <w:p>
      <w:pPr>
        <w:jc w:val="both"/>
      </w:pPr>
      <w:r>
        <w:t>import com.twitter.product_mixer.core.model.marshalling.response.urt.item.event.CellWithProminentSocialContextEventSummaryDisplayType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EventSummaryDisplayTypeMarshaller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eventSummaryDisplayType: EventSummaryDisplayType</w:t>
      </w:r>
    </w:p>
    <w:p>
      <w:pPr>
        <w:jc w:val="both"/>
      </w:pPr>
      <w:r>
        <w:t xml:space="preserve">  ): urt.EventSummaryDisplayType = eventSummaryDisplayType match {</w:t>
      </w:r>
    </w:p>
    <w:p>
      <w:pPr>
        <w:jc w:val="both"/>
      </w:pPr>
      <w:r>
        <w:t xml:space="preserve">    case CellEventSummaryDisplayType =&gt;</w:t>
      </w:r>
    </w:p>
    <w:p>
      <w:pPr>
        <w:jc w:val="both"/>
      </w:pPr>
      <w:r>
        <w:t xml:space="preserve">      urt.EventSummaryDisplayType.Cell</w:t>
      </w:r>
    </w:p>
    <w:p>
      <w:pPr>
        <w:jc w:val="both"/>
      </w:pPr>
      <w:r>
        <w:t xml:space="preserve">    case HeroEventSummaryDisplayType =&gt;</w:t>
      </w:r>
    </w:p>
    <w:p>
      <w:pPr>
        <w:jc w:val="both"/>
      </w:pPr>
      <w:r>
        <w:t xml:space="preserve">      urt.EventSummaryDisplayType.Hero</w:t>
      </w:r>
    </w:p>
    <w:p>
      <w:pPr>
        <w:jc w:val="both"/>
      </w:pPr>
      <w:r>
        <w:t xml:space="preserve">    case CellWithProminentSocialContextEventSummaryDisplayType =&gt;</w:t>
      </w:r>
    </w:p>
    <w:p>
      <w:pPr>
        <w:jc w:val="both"/>
      </w:pPr>
      <w:r>
        <w:t xml:space="preserve">      urt.EventSummaryDisplayType.CellWithProminentSocialContext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