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com.twitter.product_mixer.core.functional_component.marshaller.response.urt.item.label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com.twitter.product_mixer.core.model.marshalling.response.urt.item.label._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LabelDisplayTypeMarshaller @Inject() () {</w:t>
      </w:r>
    </w:p>
    <w:p>
      <w:pPr>
        <w:jc w:val="both"/>
      </w:pPr>
      <w:r/>
    </w:p>
    <w:p>
      <w:pPr>
        <w:jc w:val="both"/>
      </w:pPr>
      <w:r>
        <w:t xml:space="preserve">  def apply(labelDisplayType: LabelDisplayType): urt.LabelDisplayType = labelDisplayType match {</w:t>
      </w:r>
    </w:p>
    <w:p>
      <w:pPr>
        <w:jc w:val="both"/>
      </w:pPr>
      <w:r>
        <w:t xml:space="preserve">    case InlineHeaderLabelDisplayType =&gt; urt.LabelDisplayType.InlineHeader</w:t>
      </w:r>
    </w:p>
    <w:p>
      <w:pPr>
        <w:jc w:val="both"/>
      </w:pPr>
      <w:r>
        <w:t xml:space="preserve">    case OtherRepliesSectionHeaderLabelDisplayType =&gt; urt.LabelDisplayType.OtherRepliesSectionHeader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