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com.twitter.product_mixer.core.functional_component.marshaller.response.urt.media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com.twitter.product_mixer.core.model.marshalling.response.urt.media.MediaKey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MediaKeyMarshaller @Inject() () {</w:t>
      </w:r>
    </w:p>
    <w:p>
      <w:pPr>
        <w:jc w:val="both"/>
      </w:pPr>
      <w:r/>
    </w:p>
    <w:p>
      <w:pPr>
        <w:jc w:val="both"/>
      </w:pPr>
      <w:r>
        <w:t xml:space="preserve">  def apply(mediaKey: MediaKey): urt.MediaKey = urt.MediaKey(</w:t>
      </w:r>
    </w:p>
    <w:p>
      <w:pPr>
        <w:jc w:val="both"/>
      </w:pPr>
      <w:r>
        <w:t xml:space="preserve">    id = mediaKey.id,</w:t>
      </w:r>
    </w:p>
    <w:p>
      <w:pPr>
        <w:jc w:val="both"/>
      </w:pPr>
      <w:r>
        <w:t xml:space="preserve">    category = mediaKey.category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