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com.twitter.product_mixer.core.functional_component.marshaller.response.urt.media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com.twitter.product_mixer.core.model.marshalling.response.urt.media.Rect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RectMarshaller @Inject() () {</w:t>
      </w:r>
    </w:p>
    <w:p>
      <w:pPr>
        <w:jc w:val="both"/>
      </w:pPr>
      <w:r/>
    </w:p>
    <w:p>
      <w:pPr>
        <w:jc w:val="both"/>
      </w:pPr>
      <w:r>
        <w:t xml:space="preserve">  def apply(rect: Rect): urt.Rect = urt.Rect(</w:t>
      </w:r>
    </w:p>
    <w:p>
      <w:pPr>
        <w:jc w:val="both"/>
      </w:pPr>
      <w:r>
        <w:t xml:space="preserve">    left = rect.left,</w:t>
      </w:r>
    </w:p>
    <w:p>
      <w:pPr>
        <w:jc w:val="both"/>
      </w:pPr>
      <w:r>
        <w:t xml:space="preserve">    top = rect.top,</w:t>
      </w:r>
    </w:p>
    <w:p>
      <w:pPr>
        <w:jc w:val="both"/>
      </w:pPr>
      <w:r>
        <w:t xml:space="preserve">    width = rect.width,</w:t>
      </w:r>
    </w:p>
    <w:p>
      <w:pPr>
        <w:jc w:val="both"/>
      </w:pPr>
      <w:r>
        <w:t xml:space="preserve">    height = rect.height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