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com.twitter.product_mixer.core.model.marshalling.response.urt.metadata.FeedbackDisplayContext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FeedbackDisplayContextMarshaller @Inject() () {</w:t>
      </w:r>
    </w:p>
    <w:p>
      <w:pPr>
        <w:jc w:val="both"/>
      </w:pPr>
      <w:r/>
    </w:p>
    <w:p>
      <w:pPr>
        <w:jc w:val="both"/>
      </w:pPr>
      <w:r>
        <w:t xml:space="preserve">  def apply(displayContext: FeedbackDisplayContext): urt.FeedbackDisplayContext =</w:t>
      </w:r>
    </w:p>
    <w:p>
      <w:pPr>
        <w:jc w:val="both"/>
      </w:pPr>
      <w:r>
        <w:t xml:space="preserve">    urt.FeedbackDisplayContext(</w:t>
      </w:r>
    </w:p>
    <w:p>
      <w:pPr>
        <w:jc w:val="both"/>
      </w:pPr>
      <w:r>
        <w:t xml:space="preserve">      reason = displayContext.reason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