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com.twitter.product_mixer.core.model.marshalling.response.urt.metadata.GeneralContext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com.twitter.product_mixer.core.model.marshalling.response.urt.metadata.TopicContext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SocialContextMarshaller @Inject() (</w:t>
      </w:r>
    </w:p>
    <w:p>
      <w:pPr>
        <w:jc w:val="both"/>
      </w:pPr>
      <w:r>
        <w:t xml:space="preserve">  generalContextMarshaller: GeneralContextMarshaller,</w:t>
      </w:r>
    </w:p>
    <w:p>
      <w:pPr>
        <w:jc w:val="both"/>
      </w:pPr>
      <w:r>
        <w:t xml:space="preserve">  topicContextMarshaller: TopicContextMarshaller) {</w:t>
      </w:r>
    </w:p>
    <w:p>
      <w:pPr>
        <w:jc w:val="both"/>
      </w:pPr>
      <w:r/>
    </w:p>
    <w:p>
      <w:pPr>
        <w:jc w:val="both"/>
      </w:pPr>
      <w:r>
        <w:t xml:space="preserve">  def apply(socialContext: SocialContext): urt.SocialContext =</w:t>
      </w:r>
    </w:p>
    <w:p>
      <w:pPr>
        <w:jc w:val="both"/>
      </w:pPr>
      <w:r>
        <w:t xml:space="preserve">    socialContext match {</w:t>
      </w:r>
    </w:p>
    <w:p>
      <w:pPr>
        <w:jc w:val="both"/>
      </w:pPr>
      <w:r>
        <w:t xml:space="preserve">      case generalContextBanner: GeneralContext =&gt;</w:t>
      </w:r>
    </w:p>
    <w:p>
      <w:pPr>
        <w:jc w:val="both"/>
      </w:pPr>
      <w:r>
        <w:t xml:space="preserve">        generalContextMarshaller(generalContextBanner)</w:t>
      </w:r>
    </w:p>
    <w:p>
      <w:pPr>
        <w:jc w:val="both"/>
      </w:pPr>
      <w:r>
        <w:t xml:space="preserve">      case topicContextBanner: TopicContext =&gt;</w:t>
      </w:r>
    </w:p>
    <w:p>
      <w:pPr>
        <w:jc w:val="both"/>
      </w:pPr>
      <w:r>
        <w:t xml:space="preserve">        topicContextMarshaller(topicContextBanner)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