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com.twitter.product_mixer.core.functional_component.marshaller.response.urt.operation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com.twitter.product_mixer.core.model.marshalling.response.urt.operation.CursorDisplayTreatment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CursorDisplayTreatmentMarshaller @Inject() () {</w:t>
      </w:r>
    </w:p>
    <w:p>
      <w:pPr>
        <w:jc w:val="both"/>
      </w:pPr>
      <w:r/>
    </w:p>
    <w:p>
      <w:pPr>
        <w:jc w:val="both"/>
      </w:pPr>
      <w:r>
        <w:t xml:space="preserve">  def apply(treatment: CursorDisplayTreatment): urt.CursorDisplayTreatment =</w:t>
      </w:r>
    </w:p>
    <w:p>
      <w:pPr>
        <w:jc w:val="both"/>
      </w:pPr>
      <w:r>
        <w:t xml:space="preserve">    urt.CursorDisplayTreatment(</w:t>
      </w:r>
    </w:p>
    <w:p>
      <w:pPr>
        <w:jc w:val="both"/>
      </w:pPr>
      <w:r>
        <w:t xml:space="preserve">      actionText = treatment.actionText,</w:t>
      </w:r>
    </w:p>
    <w:p>
      <w:pPr>
        <w:jc w:val="both"/>
      </w:pPr>
      <w:r>
        <w:t xml:space="preserve">      labelText = treatment.labelText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