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com.twitter.product_mixer.core.model.marshalling.response.urt.promoted.CallToAction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CallToActionMarshaller {</w:t>
      </w:r>
    </w:p>
    <w:p>
      <w:pPr>
        <w:jc w:val="both"/>
      </w:pPr>
      <w:r>
        <w:t xml:space="preserve">  def apply(callToAction: CallToAction): urt.CallToAction = {</w:t>
      </w:r>
    </w:p>
    <w:p>
      <w:pPr>
        <w:jc w:val="both"/>
      </w:pPr>
      <w:r>
        <w:t xml:space="preserve">    urt.CallToAction(</w:t>
      </w:r>
    </w:p>
    <w:p>
      <w:pPr>
        <w:jc w:val="both"/>
      </w:pPr>
      <w:r>
        <w:t xml:space="preserve">      callToActionType = callToAction.callToActionType,</w:t>
      </w:r>
    </w:p>
    <w:p>
      <w:pPr>
        <w:jc w:val="both"/>
      </w:pPr>
      <w:r>
        <w:t xml:space="preserve">      url = callToAction.url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