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SideEffectIdentifier(override val name: String)</w:t>
      </w:r>
    </w:p>
    <w:p>
      <w:pPr>
        <w:jc w:val="both"/>
      </w:pPr>
      <w:r>
        <w:t xml:space="preserve">    extends ComponentIdentifier("SideEffect",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that.isInstanceOf[SideEffectIdentifier]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SideEffectIdentifier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SideEffectIdentifier {</w:t>
      </w:r>
    </w:p>
    <w:p>
      <w:pPr>
        <w:jc w:val="both"/>
      </w:pPr>
      <w:r>
        <w:t xml:space="preserve">  def apply(name: String)(implicit sourceFile: sourcecode.File): SideEffectIdentifier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SideEffectIdentifier(name)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SideEffectIdentifier: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