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com.twitter.product_mixer.core.model.common.presentation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Encapsulates information about how to present a Candidate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Implementations of a [[UniversalPresentation]] contain information about how to present the Candidate.</w:t>
      </w:r>
    </w:p>
    <w:p>
      <w:pPr>
        <w:jc w:val="both"/>
      </w:pPr>
      <w:r>
        <w:t xml:space="preserve"> * This extra information can be in fields in the implementations or in their types.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instance, a Tweet candidate that will be displayed as a URT Tweet Item will be decorated with a</w:t>
      </w:r>
    </w:p>
    <w:p>
      <w:pPr>
        <w:jc w:val="both"/>
      </w:pPr>
      <w:r>
        <w:t xml:space="preserve"> * [[UniversalPresentation]] implementation that reflects the presentation such as</w:t>
      </w:r>
    </w:p>
    <w:p>
      <w:pPr>
        <w:jc w:val="both"/>
      </w:pPr>
      <w:r>
        <w:t xml:space="preserve"> * [[com.twitter.product_mixer.component_library.model.presentation.urt.UrtItemPresentation]]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[[com.twitter.product_mixer.core.functional_component.decorator.CandidateDecorator]] for associating a</w:t>
      </w:r>
    </w:p>
    <w:p>
      <w:pPr>
        <w:jc w:val="both"/>
      </w:pPr>
      <w:r>
        <w:t xml:space="preserve"> *      [[UniversalPresentation]] with a Candidate.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UniversalPresentation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