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serializedRequestCursor is any serialized representation of a cursor.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serialized representation is implementation-specific but will often be a base 64</w:t>
      </w:r>
    </w:p>
    <w:p>
      <w:pPr>
        <w:jc w:val="both"/>
      </w:pPr>
      <w:r>
        <w:t xml:space="preserve"> * representation of a Thrift struct. Cursors should not be deserialized in the unmarshaller.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HasSerializedRequestCursor {</w:t>
      </w:r>
    </w:p>
    <w:p>
      <w:pPr>
        <w:jc w:val="both"/>
      </w:pPr>
      <w:r>
        <w:t xml:space="preserve">  def serializedRequestCursor: Option[String]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