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sealed trait TopicPageHeaderDisplayType</w:t>
      </w:r>
    </w:p>
    <w:p>
      <w:pPr>
        <w:jc w:val="both"/>
      </w:pPr>
      <w:r/>
    </w:p>
    <w:p>
      <w:pPr>
        <w:jc w:val="both"/>
      </w:pPr>
      <w:r>
        <w:t>case object BasicTopicPageHeaderDisplayType extends TopicPageHeaderDisplayType</w:t>
      </w:r>
    </w:p>
    <w:p>
      <w:pPr>
        <w:jc w:val="both"/>
      </w:pPr>
      <w:r>
        <w:t>case object PersonalizedTopicPageHeaderDisplayType extends TopicPageHeaderDisplayType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