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/>
    </w:p>
    <w:p>
      <w:pPr>
        <w:jc w:val="both"/>
      </w:pPr>
      <w:r>
        <w:t>case class TopicPageHeaderFacepile(</w:t>
      </w:r>
    </w:p>
    <w:p>
      <w:pPr>
        <w:jc w:val="both"/>
      </w:pPr>
      <w:r>
        <w:t xml:space="preserve">  userIds: Seq[Long],</w:t>
      </w:r>
    </w:p>
    <w:p>
      <w:pPr>
        <w:jc w:val="both"/>
      </w:pPr>
      <w:r>
        <w:t xml:space="preserve">  facepileUrl: Option[Url] = None)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