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metadata.Url</w:t>
      </w:r>
    </w:p>
    <w:p>
      <w:pPr>
        <w:jc w:val="both"/>
      </w:pPr>
      <w:r/>
    </w:p>
    <w:p>
      <w:pPr>
        <w:jc w:val="both"/>
      </w:pPr>
      <w:r>
        <w:t>case class ReaderModeConfig(isReaderModeAvailable: Boolean, landingUrl: Url)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