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</w:t>
      </w:r>
    </w:p>
    <w:p>
      <w:pPr>
        <w:jc w:val="both"/>
      </w:pPr>
      <w:r/>
    </w:p>
    <w:p>
      <w:pPr>
        <w:jc w:val="both"/>
      </w:pPr>
      <w:r>
        <w:t>case class TimelineMetadata(</w:t>
      </w:r>
    </w:p>
    <w:p>
      <w:pPr>
        <w:jc w:val="both"/>
      </w:pPr>
      <w:r>
        <w:t xml:space="preserve">  title: Option[String],</w:t>
      </w:r>
    </w:p>
    <w:p>
      <w:pPr>
        <w:jc w:val="both"/>
      </w:pPr>
      <w:r>
        <w:t xml:space="preserve">  scribeConfig: Option[TimelineScribeConfig],</w:t>
      </w:r>
    </w:p>
    <w:p>
      <w:pPr>
        <w:jc w:val="both"/>
      </w:pPr>
      <w:r>
        <w:t xml:space="preserve">  readerModeConfig: Option[ReaderModeConfig] = None)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