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com.twitter.product_mixer.core.model.marshalling.response.urt.alert</w:t>
      </w:r>
    </w:p>
    <w:p>
      <w:pPr>
        <w:jc w:val="both"/>
      </w:pPr>
      <w:r/>
    </w:p>
    <w:p>
      <w:pPr>
        <w:jc w:val="both"/>
      </w:pPr>
      <w:r>
        <w:t>sealed trait ShowAlertDisplayLocation</w:t>
      </w:r>
    </w:p>
    <w:p>
      <w:pPr>
        <w:jc w:val="both"/>
      </w:pPr>
      <w:r>
        <w:t>case object Top extends ShowAlertDisplayLocation</w:t>
      </w:r>
    </w:p>
    <w:p>
      <w:pPr>
        <w:jc w:val="both"/>
      </w:pPr>
      <w:r>
        <w:t>case object Bottom extends ShowAlertDisplayLocation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