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com.twitter.product_mixer.core.model.marshalling.response.urt.alert</w:t>
      </w:r>
    </w:p>
    <w:p>
      <w:pPr>
        <w:jc w:val="both"/>
      </w:pPr>
      <w:r/>
    </w:p>
    <w:p>
      <w:pPr>
        <w:jc w:val="both"/>
      </w:pPr>
      <w:r>
        <w:t>sealed trait ShowAlertIcon</w:t>
      </w:r>
    </w:p>
    <w:p>
      <w:pPr>
        <w:jc w:val="both"/>
      </w:pPr>
      <w:r>
        <w:t>case object UpArrow extends ShowAlertIcon</w:t>
      </w:r>
    </w:p>
    <w:p>
      <w:pPr>
        <w:jc w:val="both"/>
      </w:pPr>
      <w:r>
        <w:t>case object DownArrow extends ShowAlertIcon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