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com.twitter.product_mixer.core.model.marshalling.response.urt.contextual_ref</w:t>
      </w:r>
    </w:p>
    <w:p>
      <w:pPr>
        <w:jc w:val="both"/>
      </w:pPr>
      <w:r/>
    </w:p>
    <w:p>
      <w:pPr>
        <w:jc w:val="both"/>
      </w:pPr>
      <w:r>
        <w:t>sealed trait OuterTweetContext</w:t>
      </w:r>
    </w:p>
    <w:p>
      <w:pPr>
        <w:jc w:val="both"/>
      </w:pPr>
      <w:r/>
    </w:p>
    <w:p>
      <w:pPr>
        <w:jc w:val="both"/>
      </w:pPr>
      <w:r>
        <w:t>case class QuoteTweetId(id: Long) extends OuterTweetContext</w:t>
      </w:r>
    </w:p>
    <w:p>
      <w:pPr>
        <w:jc w:val="both"/>
      </w:pPr>
      <w:r>
        <w:t>case class RetweetId(id: Long) extends OuterTweetContext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