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sealed trait FullCoverDisplayType</w:t>
      </w:r>
    </w:p>
    <w:p>
      <w:pPr>
        <w:jc w:val="both"/>
      </w:pPr>
      <w:r/>
    </w:p>
    <w:p>
      <w:pPr>
        <w:jc w:val="both"/>
      </w:pPr>
      <w:r>
        <w:t>case object CoverFullCoverDisplayType extends FullCoverDisplayType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