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com.twitter.product_mixer.core.model.marshalling.response.urt.item.card</w:t>
      </w:r>
    </w:p>
    <w:p>
      <w:pPr>
        <w:jc w:val="both"/>
      </w:pPr>
      <w:r/>
    </w:p>
    <w:p>
      <w:pPr>
        <w:jc w:val="both"/>
      </w:pPr>
      <w:r>
        <w:t>sealed trait CardDisplayType</w:t>
      </w:r>
    </w:p>
    <w:p>
      <w:pPr>
        <w:jc w:val="both"/>
      </w:pPr>
      <w:r/>
    </w:p>
    <w:p>
      <w:pPr>
        <w:jc w:val="both"/>
      </w:pPr>
      <w:r>
        <w:t>case object HeroDisplayType extends CardDisplayType</w:t>
      </w:r>
    </w:p>
    <w:p>
      <w:pPr>
        <w:jc w:val="both"/>
      </w:pPr>
      <w:r>
        <w:t>case object CellDisplayType extends CardDisplayType</w:t>
      </w:r>
    </w:p>
    <w:p>
      <w:pPr>
        <w:jc w:val="both"/>
      </w:pPr>
      <w:r>
        <w:t>case object TweetCardDisplayType extends CardDisplayType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