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com.twitter.product_mixer.core.model.marshalling.response.urt.item.conversation_annotation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com.twitter.product_mixer.core.model.marshalling.response.urt.richtext.RichText</w:t>
      </w:r>
    </w:p>
    <w:p>
      <w:pPr>
        <w:jc w:val="both"/>
      </w:pPr>
      <w:r/>
    </w:p>
    <w:p>
      <w:pPr>
        <w:jc w:val="both"/>
      </w:pPr>
      <w:r>
        <w:t>case class ConversationAnnotation(</w:t>
      </w:r>
    </w:p>
    <w:p>
      <w:pPr>
        <w:jc w:val="both"/>
      </w:pPr>
      <w:r>
        <w:t xml:space="preserve">  conversationAnnotationType: ConversationAnnotationType,</w:t>
      </w:r>
    </w:p>
    <w:p>
      <w:pPr>
        <w:jc w:val="both"/>
      </w:pPr>
      <w:r>
        <w:t xml:space="preserve">  header: Option[RichText],</w:t>
      </w:r>
    </w:p>
    <w:p>
      <w:pPr>
        <w:jc w:val="both"/>
      </w:pPr>
      <w:r>
        <w:t xml:space="preserve">  description: Option[RichText])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