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com.twitter.product_mixer.core.model.marshalling.response.urt.item.conversation_annotation</w:t>
      </w:r>
    </w:p>
    <w:p>
      <w:pPr>
        <w:jc w:val="both"/>
      </w:pPr>
      <w:r/>
    </w:p>
    <w:p>
      <w:pPr>
        <w:jc w:val="both"/>
      </w:pPr>
      <w:r>
        <w:t>sealed trait ConversationAnnotationType</w:t>
      </w:r>
    </w:p>
    <w:p>
      <w:pPr>
        <w:jc w:val="both"/>
      </w:pPr>
      <w:r/>
    </w:p>
    <w:p>
      <w:pPr>
        <w:jc w:val="both"/>
      </w:pPr>
      <w:r>
        <w:t>case object Political extends ConversationAnnotationType</w:t>
      </w:r>
    </w:p>
    <w:p>
      <w:pPr>
        <w:jc w:val="both"/>
      </w:pPr>
      <w:r>
        <w:t>case object Large extends ConversationAnnotationType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