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com.twitter.product_mixer.core.model.marshalling.response.urt.item.generic_summary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/>
    </w:p>
    <w:p>
      <w:pPr>
        <w:jc w:val="both"/>
      </w:pPr>
      <w:r>
        <w:t>case class GenericSummaryAction(</w:t>
      </w:r>
    </w:p>
    <w:p>
      <w:pPr>
        <w:jc w:val="both"/>
      </w:pPr>
      <w:r>
        <w:t xml:space="preserve">  url: Url,</w:t>
      </w:r>
    </w:p>
    <w:p>
      <w:pPr>
        <w:jc w:val="both"/>
      </w:pPr>
      <w:r>
        <w:t xml:space="preserve">  clientEventInfo: Option[ClientEventInfo])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