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com.twitter.product_mixer.core.model.marshalling.response.urt.item.generic_summary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com.twitter.product_mixer.core.model.marshalling.response.urt.icon.HorizonIcon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/>
    </w:p>
    <w:p>
      <w:pPr>
        <w:jc w:val="both"/>
      </w:pPr>
      <w:r>
        <w:t>case class GenericSummaryContext(</w:t>
      </w:r>
    </w:p>
    <w:p>
      <w:pPr>
        <w:jc w:val="both"/>
      </w:pPr>
      <w:r>
        <w:t xml:space="preserve">  text: RichText,</w:t>
      </w:r>
    </w:p>
    <w:p>
      <w:pPr>
        <w:jc w:val="both"/>
      </w:pPr>
      <w:r>
        <w:t xml:space="preserve">  icon: Option[HorizonIcon])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