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com.twitter.product_mixer.core.model.marshalling.response.urt.item.icon_label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IconLabelItem {</w:t>
      </w:r>
    </w:p>
    <w:p>
      <w:pPr>
        <w:jc w:val="both"/>
      </w:pPr>
      <w:r>
        <w:t xml:space="preserve">  val IconLabelEntryNamespace = EntryNamespace("iconlabel")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IconLabelItem(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text: RichText,</w:t>
      </w:r>
    </w:p>
    <w:p>
      <w:pPr>
        <w:jc w:val="both"/>
      </w:pPr>
      <w:r>
        <w:t xml:space="preserve">  icon: Option[HorizonIcon])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IconLabelItem.IconLabelEntryNamespace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