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/>
    </w:p>
    <w:p>
      <w:pPr>
        <w:jc w:val="both"/>
      </w:pPr>
      <w:r>
        <w:t>case class MessageImage(</w:t>
      </w:r>
    </w:p>
    <w:p>
      <w:pPr>
        <w:jc w:val="both"/>
      </w:pPr>
      <w:r>
        <w:t xml:space="preserve">  imageVariants: Set[ImageVariant],</w:t>
      </w:r>
    </w:p>
    <w:p>
      <w:pPr>
        <w:jc w:val="both"/>
      </w:pPr>
      <w:r>
        <w:t xml:space="preserve">  backgroundColor: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