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com.twitter.product_mixer.core.model.marshalling.response.urt.item.message</w:t>
      </w:r>
    </w:p>
    <w:p>
      <w:pPr>
        <w:jc w:val="both"/>
      </w:pPr>
      <w:r/>
    </w:p>
    <w:p>
      <w:pPr>
        <w:jc w:val="both"/>
      </w:pPr>
      <w:r>
        <w:t>case class MessageTextAction(</w:t>
      </w:r>
    </w:p>
    <w:p>
      <w:pPr>
        <w:jc w:val="both"/>
      </w:pPr>
      <w:r>
        <w:t xml:space="preserve">  text: String,</w:t>
      </w:r>
    </w:p>
    <w:p>
      <w:pPr>
        <w:jc w:val="both"/>
      </w:pPr>
      <w:r>
        <w:t xml:space="preserve">  action: MessageAction)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