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com.twitter.product_mixer.core.model.marshalling.response.urt.item.message</w:t>
      </w:r>
    </w:p>
    <w:p>
      <w:pPr>
        <w:jc w:val="both"/>
      </w:pPr>
      <w:r/>
    </w:p>
    <w:p>
      <w:pPr>
        <w:jc w:val="both"/>
      </w:pPr>
      <w:r>
        <w:t>case class UserFacepile(</w:t>
      </w:r>
    </w:p>
    <w:p>
      <w:pPr>
        <w:jc w:val="both"/>
      </w:pPr>
      <w:r>
        <w:t xml:space="preserve">  userIds: Seq[Long],</w:t>
      </w:r>
    </w:p>
    <w:p>
      <w:pPr>
        <w:jc w:val="both"/>
      </w:pPr>
      <w:r>
        <w:t xml:space="preserve">  featuredUserIds: Seq[Long],</w:t>
      </w:r>
    </w:p>
    <w:p>
      <w:pPr>
        <w:jc w:val="both"/>
      </w:pPr>
      <w:r>
        <w:t xml:space="preserve">  action: Option[MessageTextAction],</w:t>
      </w:r>
    </w:p>
    <w:p>
      <w:pPr>
        <w:jc w:val="both"/>
      </w:pPr>
      <w:r>
        <w:t xml:space="preserve">  actionType: Option[MessageActionType],</w:t>
      </w:r>
    </w:p>
    <w:p>
      <w:pPr>
        <w:jc w:val="both"/>
      </w:pPr>
      <w:r>
        <w:t xml:space="preserve">  displaysFeaturingText: Option[Boolean],</w:t>
      </w:r>
    </w:p>
    <w:p>
      <w:pPr>
        <w:jc w:val="both"/>
      </w:pPr>
      <w:r>
        <w:t xml:space="preserve">  displayType: Option[UserFacepileDisplayType])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