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com.twitter.product_mixer.core.model.marshalling.response.urt.item.message</w:t>
      </w:r>
    </w:p>
    <w:p>
      <w:pPr>
        <w:jc w:val="both"/>
      </w:pPr>
      <w:r/>
    </w:p>
    <w:p>
      <w:pPr>
        <w:jc w:val="both"/>
      </w:pPr>
      <w:r>
        <w:t>sealed trait UserFacepileDisplayType</w:t>
      </w:r>
    </w:p>
    <w:p>
      <w:pPr>
        <w:jc w:val="both"/>
      </w:pPr>
      <w:r/>
    </w:p>
    <w:p>
      <w:pPr>
        <w:jc w:val="both"/>
      </w:pPr>
      <w:r>
        <w:t>case object LargeUserFacepileDisplayType extends UserFacepileDisplayType</w:t>
      </w:r>
    </w:p>
    <w:p>
      <w:pPr>
        <w:jc w:val="both"/>
      </w:pPr>
      <w:r>
        <w:t>case object CompactUserFacepileDisplayType extends UserFacepileDisplayType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