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com.twitter.product_mixer.core.model.marshalling.response.urt.item.topic</w:t>
      </w:r>
    </w:p>
    <w:p>
      <w:pPr>
        <w:jc w:val="both"/>
      </w:pPr>
      <w:r/>
    </w:p>
    <w:p>
      <w:pPr>
        <w:jc w:val="both"/>
      </w:pPr>
      <w:r>
        <w:t>sealed trait TopicFollowPromptDisplayType</w:t>
      </w:r>
    </w:p>
    <w:p>
      <w:pPr>
        <w:jc w:val="both"/>
      </w:pPr>
      <w:r/>
    </w:p>
    <w:p>
      <w:pPr>
        <w:jc w:val="both"/>
      </w:pPr>
      <w:r>
        <w:t>case object IncentiveFocusTopicFollowPromptDisplayType extends TopicFollowPromptDisplayType</w:t>
      </w:r>
    </w:p>
    <w:p>
      <w:pPr>
        <w:jc w:val="both"/>
      </w:pPr>
      <w:r>
        <w:t>case object TopicFocusTopicFollowPromptDisplayType extends TopicFollowPromptDisplayType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