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com.twitter.product_mixer.core.model.marshalling.response.urt.item.twitter_list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/>
    </w:p>
    <w:p>
      <w:pPr>
        <w:jc w:val="both"/>
      </w:pPr>
      <w:r>
        <w:t>object TwitterListItem {</w:t>
      </w:r>
    </w:p>
    <w:p>
      <w:pPr>
        <w:jc w:val="both"/>
      </w:pPr>
      <w:r>
        <w:t xml:space="preserve">  val ListEntryNamespace = EntryNamespace("list")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TwitterListItem(</w:t>
      </w:r>
    </w:p>
    <w:p>
      <w:pPr>
        <w:jc w:val="both"/>
      </w:pPr>
      <w:r>
        <w:t xml:space="preserve">  override val id: Long,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displayType: Option[TwitterListDisplayType])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TwitterListItem.ListEntryNamespace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