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com.twitter.product_mixer.core.model.marshalling.response.urt.item.vertical_grid_item</w:t>
      </w:r>
    </w:p>
    <w:p>
      <w:pPr>
        <w:jc w:val="both"/>
      </w:pPr>
      <w:r/>
    </w:p>
    <w:p>
      <w:pPr>
        <w:jc w:val="both"/>
      </w:pPr>
      <w:r>
        <w:t>sealed trait VerticalGridItemTileStyle</w:t>
      </w:r>
    </w:p>
    <w:p>
      <w:pPr>
        <w:jc w:val="both"/>
      </w:pPr>
      <w:r/>
    </w:p>
    <w:p>
      <w:pPr>
        <w:jc w:val="both"/>
      </w:pPr>
      <w:r>
        <w:t>case object SingleStateDefaultVerticalGridItemTileStyle extends VerticalGridItemTileStyle</w:t>
      </w:r>
    </w:p>
    <w:p>
      <w:pPr>
        <w:jc w:val="both"/>
      </w:pPr>
      <w:r>
        <w:t>case object DoubleStateDefaultVerticalGridItemTileStyle extends VerticalGridItemTileStyle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