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com.twitter.product_mixer.core.model.marshalling.response.urt.media</w:t>
      </w:r>
    </w:p>
    <w:p>
      <w:pPr>
        <w:jc w:val="both"/>
      </w:pPr>
      <w:r/>
    </w:p>
    <w:p>
      <w:pPr>
        <w:jc w:val="both"/>
      </w:pPr>
      <w:r>
        <w:t>case class MediaKey(</w:t>
      </w:r>
    </w:p>
    <w:p>
      <w:pPr>
        <w:jc w:val="both"/>
      </w:pPr>
      <w:r>
        <w:t xml:space="preserve">  id: Long,</w:t>
      </w:r>
    </w:p>
    <w:p>
      <w:pPr>
        <w:jc w:val="both"/>
      </w:pPr>
      <w:r>
        <w:t xml:space="preserve">  category: Int)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