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com.twitter.product_mixer.core.model.marshalling.response.urt.metadata</w:t>
      </w:r>
    </w:p>
    <w:p>
      <w:pPr>
        <w:jc w:val="both"/>
      </w:pPr>
      <w:r/>
    </w:p>
    <w:p>
      <w:pPr>
        <w:jc w:val="both"/>
      </w:pPr>
      <w:r>
        <w:t>case class ArticleDetails(</w:t>
      </w:r>
    </w:p>
    <w:p>
      <w:pPr>
        <w:jc w:val="both"/>
      </w:pPr>
      <w:r>
        <w:t xml:space="preserve">  articlePosition: Int,</w:t>
      </w:r>
    </w:p>
    <w:p>
      <w:pPr>
        <w:jc w:val="both"/>
      </w:pPr>
      <w:r>
        <w:t xml:space="preserve">  shareCount: Int)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